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9B" w:rsidRPr="0062167D" w:rsidRDefault="00636A9B" w:rsidP="00636A9B">
      <w:pPr>
        <w:pStyle w:val="2"/>
        <w:tabs>
          <w:tab w:val="left" w:pos="0"/>
        </w:tabs>
        <w:ind w:left="0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 w:rsidRPr="0062167D">
        <w:rPr>
          <w:rFonts w:ascii="Calibri Light" w:hAnsi="Calibri Light"/>
          <w:b/>
          <w:sz w:val="28"/>
          <w:szCs w:val="28"/>
        </w:rPr>
        <w:t>УЧЕБНЫЙ    ПЛАН</w:t>
      </w:r>
    </w:p>
    <w:p w:rsidR="0062167D" w:rsidRPr="0062167D" w:rsidRDefault="0062167D" w:rsidP="0062167D"/>
    <w:p w:rsidR="00636A9B" w:rsidRPr="0062167D" w:rsidRDefault="00DF54ED" w:rsidP="00636A9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2167D">
        <w:rPr>
          <w:rFonts w:ascii="Calibri Light" w:hAnsi="Calibri Light"/>
          <w:b/>
          <w:sz w:val="28"/>
          <w:szCs w:val="28"/>
        </w:rPr>
        <w:t>Цикл:</w:t>
      </w:r>
      <w:r w:rsidR="00636A9B" w:rsidRPr="0062167D">
        <w:rPr>
          <w:rFonts w:ascii="Calibri Light" w:hAnsi="Calibri Light"/>
          <w:b/>
          <w:sz w:val="28"/>
          <w:szCs w:val="28"/>
        </w:rPr>
        <w:t xml:space="preserve"> «Сестринская помощь больным с кожными и венерическими заболеваниями»</w:t>
      </w:r>
    </w:p>
    <w:p w:rsidR="00636A9B" w:rsidRPr="0062167D" w:rsidRDefault="00636A9B" w:rsidP="00636A9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62167D">
        <w:rPr>
          <w:rFonts w:ascii="Calibri Light" w:hAnsi="Calibri Light"/>
          <w:b/>
          <w:sz w:val="28"/>
          <w:szCs w:val="28"/>
        </w:rPr>
        <w:t>Специальность: «Сестринское дело»</w:t>
      </w:r>
    </w:p>
    <w:p w:rsidR="0062167D" w:rsidRPr="0062167D" w:rsidRDefault="0062167D" w:rsidP="00636A9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7E323F" w:rsidRPr="0062167D" w:rsidRDefault="00636A9B" w:rsidP="007E323F">
      <w:pPr>
        <w:tabs>
          <w:tab w:val="left" w:pos="1253"/>
          <w:tab w:val="right" w:pos="14570"/>
        </w:tabs>
        <w:ind w:left="567" w:hanging="567"/>
        <w:rPr>
          <w:rFonts w:ascii="Calibri Light" w:hAnsi="Calibri Light"/>
          <w:b/>
          <w:sz w:val="28"/>
          <w:szCs w:val="28"/>
        </w:rPr>
      </w:pPr>
      <w:r w:rsidRPr="0062167D">
        <w:rPr>
          <w:rFonts w:ascii="Calibri Light" w:hAnsi="Calibri Light"/>
          <w:b/>
          <w:sz w:val="28"/>
          <w:szCs w:val="28"/>
        </w:rPr>
        <w:t>Цель:</w:t>
      </w:r>
      <w:r w:rsidRPr="0062167D">
        <w:rPr>
          <w:rFonts w:ascii="Calibri Light" w:hAnsi="Calibri Light"/>
          <w:sz w:val="28"/>
          <w:szCs w:val="28"/>
        </w:rPr>
        <w:t xml:space="preserve"> </w:t>
      </w:r>
      <w:r w:rsidR="00FA402A" w:rsidRPr="0062167D">
        <w:rPr>
          <w:rFonts w:ascii="Calibri Light" w:hAnsi="Calibri Light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7E323F" w:rsidRPr="0062167D">
        <w:rPr>
          <w:rFonts w:ascii="Calibri Light" w:hAnsi="Calibri Light"/>
          <w:b/>
          <w:sz w:val="28"/>
          <w:szCs w:val="28"/>
        </w:rPr>
        <w:t>.</w:t>
      </w:r>
    </w:p>
    <w:p w:rsidR="00636A9B" w:rsidRPr="0062167D" w:rsidRDefault="00636A9B" w:rsidP="007E323F">
      <w:pPr>
        <w:tabs>
          <w:tab w:val="left" w:pos="1253"/>
          <w:tab w:val="right" w:pos="14570"/>
        </w:tabs>
        <w:ind w:left="567" w:hanging="567"/>
        <w:rPr>
          <w:rFonts w:ascii="Calibri Light" w:hAnsi="Calibri Light"/>
          <w:sz w:val="28"/>
          <w:szCs w:val="28"/>
        </w:rPr>
      </w:pPr>
      <w:r w:rsidRPr="0062167D">
        <w:rPr>
          <w:rFonts w:ascii="Calibri Light" w:hAnsi="Calibri Light"/>
          <w:b/>
          <w:sz w:val="28"/>
          <w:szCs w:val="28"/>
        </w:rPr>
        <w:t>Категория слушателей:</w:t>
      </w:r>
      <w:r w:rsidRPr="0062167D">
        <w:rPr>
          <w:rFonts w:ascii="Calibri Light" w:hAnsi="Calibri Light"/>
          <w:sz w:val="28"/>
          <w:szCs w:val="28"/>
        </w:rPr>
        <w:t xml:space="preserve"> Медицинская сестра дерматовенерологических отделений и кабинетов.</w:t>
      </w:r>
    </w:p>
    <w:p w:rsidR="00636A9B" w:rsidRPr="0062167D" w:rsidRDefault="00636A9B" w:rsidP="00636A9B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62167D">
        <w:rPr>
          <w:rFonts w:ascii="Calibri Light" w:hAnsi="Calibri Light"/>
          <w:b/>
          <w:sz w:val="28"/>
          <w:szCs w:val="28"/>
          <w:lang w:val="ru-RU"/>
        </w:rPr>
        <w:t>Вид обучения:</w:t>
      </w:r>
      <w:r w:rsidRPr="0062167D">
        <w:rPr>
          <w:rFonts w:ascii="Calibri Light" w:hAnsi="Calibri Light"/>
          <w:sz w:val="28"/>
          <w:szCs w:val="28"/>
          <w:lang w:val="ru-RU"/>
        </w:rPr>
        <w:t xml:space="preserve"> </w:t>
      </w:r>
      <w:r w:rsidR="00FA402A" w:rsidRPr="0062167D">
        <w:rPr>
          <w:rFonts w:ascii="Calibri Light" w:hAnsi="Calibri Light"/>
          <w:sz w:val="28"/>
          <w:szCs w:val="28"/>
          <w:lang w:val="ru-RU"/>
        </w:rPr>
        <w:t>Повышение квалификации</w:t>
      </w:r>
      <w:r w:rsidRPr="0062167D">
        <w:rPr>
          <w:rFonts w:ascii="Calibri Light" w:hAnsi="Calibri Light"/>
          <w:sz w:val="28"/>
          <w:szCs w:val="28"/>
          <w:lang w:val="ru-RU"/>
        </w:rPr>
        <w:t>.</w:t>
      </w:r>
    </w:p>
    <w:p w:rsidR="00636A9B" w:rsidRPr="0062167D" w:rsidRDefault="00636A9B" w:rsidP="00636A9B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62167D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обучения:</w:t>
      </w:r>
      <w:r w:rsidRPr="0062167D">
        <w:rPr>
          <w:rFonts w:ascii="Calibri Light" w:hAnsi="Calibri Light"/>
          <w:sz w:val="28"/>
          <w:szCs w:val="28"/>
          <w:lang w:val="ru-RU"/>
        </w:rPr>
        <w:t xml:space="preserve"> 144 </w:t>
      </w:r>
      <w:r w:rsidR="0062167D" w:rsidRPr="0062167D">
        <w:rPr>
          <w:rFonts w:ascii="Calibri Light" w:hAnsi="Calibri Light"/>
          <w:sz w:val="28"/>
          <w:szCs w:val="28"/>
          <w:lang w:val="ru-RU"/>
        </w:rPr>
        <w:t>часа (</w:t>
      </w:r>
      <w:r w:rsidRPr="0062167D">
        <w:rPr>
          <w:rFonts w:ascii="Calibri Light" w:hAnsi="Calibri Light"/>
          <w:sz w:val="28"/>
          <w:szCs w:val="28"/>
          <w:lang w:val="ru-RU"/>
        </w:rPr>
        <w:t>1 месяц).</w:t>
      </w:r>
    </w:p>
    <w:p w:rsidR="0062167D" w:rsidRPr="0062167D" w:rsidRDefault="0062167D" w:rsidP="00636A9B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11083" w:type="dxa"/>
        <w:tblInd w:w="1641" w:type="dxa"/>
        <w:tblLayout w:type="fixed"/>
        <w:tblLook w:val="0000" w:firstRow="0" w:lastRow="0" w:firstColumn="0" w:lastColumn="0" w:noHBand="0" w:noVBand="0"/>
      </w:tblPr>
      <w:tblGrid>
        <w:gridCol w:w="1305"/>
        <w:gridCol w:w="6776"/>
        <w:gridCol w:w="3002"/>
      </w:tblGrid>
      <w:tr w:rsidR="0062167D" w:rsidRPr="0062167D" w:rsidTr="0062167D">
        <w:trPr>
          <w:cantSplit/>
          <w:trHeight w:hRule="exact"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№</w:t>
            </w:r>
          </w:p>
          <w:p w:rsidR="0062167D" w:rsidRPr="0062167D" w:rsidRDefault="0062167D" w:rsidP="0062167D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п/п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Наименование тем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ind w:left="-119" w:right="-200" w:firstLine="119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Кол-во часов</w:t>
            </w:r>
          </w:p>
          <w:p w:rsidR="0062167D" w:rsidRPr="0062167D" w:rsidRDefault="0062167D" w:rsidP="0062167D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62167D" w:rsidRPr="0062167D" w:rsidRDefault="0062167D" w:rsidP="0062167D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  <w:tr w:rsidR="0062167D" w:rsidRPr="0062167D" w:rsidTr="0062167D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ind w:right="-108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Система и политика здравоохранения в Российской Федерации.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4</w:t>
            </w:r>
          </w:p>
        </w:tc>
      </w:tr>
      <w:tr w:rsidR="0062167D" w:rsidRPr="0062167D" w:rsidTr="0062167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67D" w:rsidRPr="0062167D" w:rsidRDefault="0062167D" w:rsidP="0062167D">
            <w:pPr>
              <w:pStyle w:val="Default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Теоретические основы сестринского дела.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18</w:t>
            </w:r>
          </w:p>
        </w:tc>
      </w:tr>
      <w:tr w:rsidR="0062167D" w:rsidRPr="0062167D" w:rsidTr="0062167D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3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pStyle w:val="Default"/>
              <w:jc w:val="both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14</w:t>
            </w:r>
          </w:p>
        </w:tc>
      </w:tr>
      <w:tr w:rsidR="0062167D" w:rsidRPr="0062167D" w:rsidTr="0062167D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4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Медицина катастроф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14</w:t>
            </w:r>
          </w:p>
        </w:tc>
      </w:tr>
      <w:tr w:rsidR="0062167D" w:rsidRPr="0062167D" w:rsidTr="0062167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5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Анатомо-физиологические основы дерматовенерологии.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2</w:t>
            </w:r>
          </w:p>
        </w:tc>
      </w:tr>
      <w:tr w:rsidR="0062167D" w:rsidRPr="0062167D" w:rsidTr="0062167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6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Инфекционные заболевания кожи.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30</w:t>
            </w:r>
          </w:p>
        </w:tc>
      </w:tr>
      <w:tr w:rsidR="0062167D" w:rsidRPr="0062167D" w:rsidTr="0062167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7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Венерические болезни.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28</w:t>
            </w:r>
          </w:p>
        </w:tc>
      </w:tr>
      <w:tr w:rsidR="0062167D" w:rsidRPr="0062167D" w:rsidTr="0062167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8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Аллергические заболевания кожи.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10</w:t>
            </w:r>
          </w:p>
        </w:tc>
      </w:tr>
      <w:tr w:rsidR="0062167D" w:rsidRPr="0062167D" w:rsidTr="0062167D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9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Болезни кожи невыясненной этиологии.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8</w:t>
            </w:r>
          </w:p>
        </w:tc>
      </w:tr>
      <w:tr w:rsidR="0062167D" w:rsidRPr="0062167D" w:rsidTr="0062167D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Болезни сальных желез и волос.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2</w:t>
            </w:r>
          </w:p>
        </w:tc>
      </w:tr>
      <w:tr w:rsidR="0062167D" w:rsidRPr="0062167D" w:rsidTr="0062167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Поражения кожи при болезнях соединительной ткани.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2</w:t>
            </w:r>
          </w:p>
        </w:tc>
      </w:tr>
      <w:tr w:rsidR="0062167D" w:rsidRPr="0062167D" w:rsidTr="0062167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 xml:space="preserve">Новообразования кожи, васкулиты, </w:t>
            </w:r>
            <w:proofErr w:type="spellStart"/>
            <w:r w:rsidRPr="0062167D">
              <w:rPr>
                <w:rFonts w:ascii="Calibri Light" w:hAnsi="Calibri Light"/>
                <w:b/>
                <w:sz w:val="26"/>
                <w:szCs w:val="26"/>
              </w:rPr>
              <w:t>генодерматозы</w:t>
            </w:r>
            <w:proofErr w:type="spellEnd"/>
            <w:r w:rsidRPr="0062167D">
              <w:rPr>
                <w:rFonts w:ascii="Calibri Light" w:hAnsi="Calibri Light"/>
                <w:b/>
                <w:sz w:val="26"/>
                <w:szCs w:val="26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4</w:t>
            </w:r>
          </w:p>
        </w:tc>
      </w:tr>
      <w:tr w:rsidR="0062167D" w:rsidRPr="0062167D" w:rsidTr="0062167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>13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Техника взятие материала.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2</w:t>
            </w:r>
          </w:p>
        </w:tc>
      </w:tr>
      <w:tr w:rsidR="0062167D" w:rsidRPr="0062167D" w:rsidTr="0062167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right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6</w:t>
            </w:r>
          </w:p>
        </w:tc>
      </w:tr>
      <w:tr w:rsidR="0062167D" w:rsidRPr="0062167D" w:rsidTr="0062167D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right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>итого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7D" w:rsidRPr="0062167D" w:rsidRDefault="0062167D" w:rsidP="0062167D">
            <w:pPr>
              <w:snapToGrid w:val="0"/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62167D">
              <w:rPr>
                <w:rFonts w:ascii="Calibri Light" w:hAnsi="Calibri Light"/>
                <w:b/>
                <w:sz w:val="26"/>
                <w:szCs w:val="26"/>
              </w:rPr>
              <w:t>144</w:t>
            </w:r>
          </w:p>
        </w:tc>
      </w:tr>
    </w:tbl>
    <w:p w:rsidR="0062167D" w:rsidRPr="0062167D" w:rsidRDefault="0062167D" w:rsidP="00636A9B">
      <w:pPr>
        <w:pStyle w:val="a3"/>
        <w:ind w:left="0"/>
        <w:jc w:val="left"/>
        <w:rPr>
          <w:rFonts w:ascii="Calibri Light" w:hAnsi="Calibri Light"/>
          <w:sz w:val="26"/>
          <w:szCs w:val="26"/>
          <w:lang w:val="ru-RU"/>
        </w:rPr>
      </w:pPr>
    </w:p>
    <w:p w:rsidR="008F3A0F" w:rsidRPr="0062167D" w:rsidRDefault="008F3A0F" w:rsidP="00636A9B">
      <w:pPr>
        <w:pStyle w:val="a3"/>
        <w:ind w:left="0"/>
        <w:jc w:val="left"/>
        <w:rPr>
          <w:rFonts w:ascii="Calibri Light" w:hAnsi="Calibri Light"/>
          <w:sz w:val="26"/>
          <w:szCs w:val="26"/>
          <w:lang w:val="ru-RU"/>
        </w:rPr>
      </w:pPr>
    </w:p>
    <w:p w:rsidR="00636A9B" w:rsidRPr="0062167D" w:rsidRDefault="00636A9B" w:rsidP="00636A9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62167D">
        <w:rPr>
          <w:rFonts w:ascii="Calibri Light" w:hAnsi="Calibri Ligh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36A9B" w:rsidRPr="0062167D" w:rsidRDefault="00636A9B" w:rsidP="00636A9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p w:rsidR="00636A9B" w:rsidRPr="0062167D" w:rsidRDefault="00636A9B" w:rsidP="00636A9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p w:rsidR="00636A9B" w:rsidRPr="0062167D" w:rsidRDefault="00636A9B" w:rsidP="00636A9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p w:rsidR="00636A9B" w:rsidRPr="0062167D" w:rsidRDefault="00636A9B" w:rsidP="00636A9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p w:rsidR="00636A9B" w:rsidRPr="0062167D" w:rsidRDefault="00636A9B" w:rsidP="00636A9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sectPr w:rsidR="00636A9B" w:rsidRPr="0062167D" w:rsidSect="00636A9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9B"/>
    <w:rsid w:val="004D26C8"/>
    <w:rsid w:val="00544F17"/>
    <w:rsid w:val="00566C3B"/>
    <w:rsid w:val="0062167D"/>
    <w:rsid w:val="00636A9B"/>
    <w:rsid w:val="00671EE3"/>
    <w:rsid w:val="007E323F"/>
    <w:rsid w:val="008F3A0F"/>
    <w:rsid w:val="00917A96"/>
    <w:rsid w:val="00A20B63"/>
    <w:rsid w:val="00AF080E"/>
    <w:rsid w:val="00B83B3F"/>
    <w:rsid w:val="00B95EAD"/>
    <w:rsid w:val="00C77833"/>
    <w:rsid w:val="00D036FB"/>
    <w:rsid w:val="00DF54ED"/>
    <w:rsid w:val="00EB3440"/>
    <w:rsid w:val="00EE2867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9D41-22DE-40F1-BAA6-5EBE65A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9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636A9B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36A9B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36A9B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6216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2</cp:revision>
  <cp:lastPrinted>2013-10-11T05:19:00Z</cp:lastPrinted>
  <dcterms:created xsi:type="dcterms:W3CDTF">2017-05-29T06:28:00Z</dcterms:created>
  <dcterms:modified xsi:type="dcterms:W3CDTF">2017-05-29T06:28:00Z</dcterms:modified>
</cp:coreProperties>
</file>