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EE" w:rsidRDefault="003E27EE" w:rsidP="003E27E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Учебный план</w:t>
      </w:r>
    </w:p>
    <w:tbl>
      <w:tblPr>
        <w:tblW w:w="83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6412"/>
        <w:gridCol w:w="993"/>
      </w:tblGrid>
      <w:tr w:rsidR="003E27EE" w:rsidRPr="003E27EE" w:rsidTr="002F7AF2">
        <w:trPr>
          <w:cantSplit/>
          <w:trHeight w:hRule="exact" w:val="5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EE" w:rsidRPr="003E27EE" w:rsidRDefault="003E27EE" w:rsidP="002F7AF2">
            <w:pPr>
              <w:jc w:val="center"/>
              <w:rPr>
                <w:rFonts w:asciiTheme="majorHAnsi" w:hAnsiTheme="majorHAnsi"/>
                <w:b/>
              </w:rPr>
            </w:pPr>
            <w:r w:rsidRPr="003E27EE">
              <w:rPr>
                <w:rFonts w:asciiTheme="majorHAnsi" w:hAnsiTheme="majorHAnsi"/>
                <w:b/>
              </w:rPr>
              <w:t>№ п/п</w:t>
            </w:r>
          </w:p>
        </w:tc>
        <w:tc>
          <w:tcPr>
            <w:tcW w:w="6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7EE" w:rsidRPr="003E27EE" w:rsidRDefault="003E27EE" w:rsidP="002F7AF2">
            <w:pPr>
              <w:snapToGrid w:val="0"/>
              <w:ind w:right="-108"/>
              <w:rPr>
                <w:rFonts w:asciiTheme="majorHAnsi" w:hAnsiTheme="majorHAnsi"/>
                <w:b/>
              </w:rPr>
            </w:pPr>
            <w:r w:rsidRPr="003E27EE">
              <w:rPr>
                <w:rFonts w:asciiTheme="majorHAnsi" w:hAnsiTheme="majorHAnsi"/>
                <w:b/>
              </w:rPr>
              <w:t>Наименование 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EE" w:rsidRPr="003E27EE" w:rsidRDefault="003E27EE" w:rsidP="002F7AF2">
            <w:pPr>
              <w:ind w:left="-119" w:right="-200" w:firstLine="119"/>
              <w:rPr>
                <w:rFonts w:asciiTheme="majorHAnsi" w:hAnsiTheme="majorHAnsi"/>
                <w:b/>
              </w:rPr>
            </w:pPr>
            <w:r w:rsidRPr="003E27EE">
              <w:rPr>
                <w:rFonts w:asciiTheme="majorHAnsi" w:hAnsiTheme="majorHAnsi"/>
                <w:b/>
              </w:rPr>
              <w:t>Итого</w:t>
            </w:r>
          </w:p>
          <w:p w:rsidR="003E27EE" w:rsidRPr="003E27EE" w:rsidRDefault="003E27EE" w:rsidP="002F7AF2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3E27EE" w:rsidRPr="003E27EE" w:rsidTr="003E27EE">
        <w:trPr>
          <w:cantSplit/>
          <w:trHeight w:val="30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3E27EE" w:rsidRPr="003E27EE" w:rsidRDefault="003E27EE" w:rsidP="002F7AF2">
            <w:pPr>
              <w:jc w:val="center"/>
              <w:rPr>
                <w:rFonts w:asciiTheme="majorHAnsi" w:hAnsiTheme="majorHAnsi"/>
                <w:b/>
              </w:rPr>
            </w:pPr>
            <w:r w:rsidRPr="003E27EE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6412" w:type="dxa"/>
            <w:tcBorders>
              <w:left w:val="single" w:sz="4" w:space="0" w:color="000000"/>
              <w:bottom w:val="single" w:sz="4" w:space="0" w:color="000000"/>
            </w:tcBorders>
          </w:tcPr>
          <w:p w:rsidR="003E27EE" w:rsidRPr="003E27EE" w:rsidRDefault="003E27EE" w:rsidP="002F7AF2">
            <w:pPr>
              <w:snapToGrid w:val="0"/>
              <w:ind w:right="-108"/>
              <w:rPr>
                <w:rFonts w:asciiTheme="majorHAnsi" w:hAnsiTheme="majorHAnsi"/>
                <w:b/>
              </w:rPr>
            </w:pPr>
            <w:r w:rsidRPr="003E27EE">
              <w:rPr>
                <w:rFonts w:asciiTheme="majorHAnsi" w:hAnsiTheme="majorHAnsi"/>
                <w:b/>
              </w:rPr>
              <w:t>Система и политика здравоохранения в Российской Федерации.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EE" w:rsidRPr="003E27EE" w:rsidRDefault="003E27EE" w:rsidP="002F7AF2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3E27EE">
              <w:rPr>
                <w:rFonts w:asciiTheme="majorHAnsi" w:hAnsiTheme="majorHAnsi"/>
                <w:b/>
              </w:rPr>
              <w:t>4</w:t>
            </w:r>
          </w:p>
        </w:tc>
      </w:tr>
      <w:tr w:rsidR="003E27EE" w:rsidRPr="003E27EE" w:rsidTr="002F7AF2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27EE" w:rsidRPr="003E27EE" w:rsidRDefault="003E27EE" w:rsidP="002F7AF2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3E27EE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27EE" w:rsidRPr="003E27EE" w:rsidRDefault="003E27EE" w:rsidP="002F7AF2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3E27E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Теоретические основы сестринского дела.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7EE" w:rsidRPr="003E27EE" w:rsidRDefault="003E27EE" w:rsidP="002F7AF2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3E27EE">
              <w:rPr>
                <w:rFonts w:asciiTheme="majorHAnsi" w:hAnsiTheme="majorHAnsi"/>
                <w:b/>
              </w:rPr>
              <w:t>18</w:t>
            </w:r>
          </w:p>
        </w:tc>
      </w:tr>
      <w:tr w:rsidR="003E27EE" w:rsidRPr="003E27EE" w:rsidTr="002F7AF2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27EE" w:rsidRPr="003E27EE" w:rsidRDefault="003E27EE" w:rsidP="002F7AF2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3E27EE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27EE" w:rsidRPr="003E27EE" w:rsidRDefault="003E27EE" w:rsidP="002F7AF2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3E27E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Технология и стандарты практической деятельности медицинской сестры.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7EE" w:rsidRPr="003E27EE" w:rsidRDefault="003E27EE" w:rsidP="002F7AF2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3E27EE">
              <w:rPr>
                <w:rFonts w:asciiTheme="majorHAnsi" w:hAnsiTheme="majorHAnsi"/>
                <w:b/>
              </w:rPr>
              <w:t>10</w:t>
            </w:r>
          </w:p>
        </w:tc>
      </w:tr>
      <w:tr w:rsidR="003E27EE" w:rsidRPr="003E27EE" w:rsidTr="003E27EE">
        <w:trPr>
          <w:cantSplit/>
          <w:trHeight w:val="255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3E27EE" w:rsidRPr="003E27EE" w:rsidRDefault="003E27EE" w:rsidP="002F7AF2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3E27EE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6412" w:type="dxa"/>
            <w:tcBorders>
              <w:left w:val="single" w:sz="4" w:space="0" w:color="000000"/>
              <w:bottom w:val="single" w:sz="4" w:space="0" w:color="000000"/>
            </w:tcBorders>
          </w:tcPr>
          <w:p w:rsidR="003E27EE" w:rsidRPr="003E27EE" w:rsidRDefault="003E27EE" w:rsidP="002F7AF2">
            <w:pPr>
              <w:pStyle w:val="Default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E27E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Инфекционный контроль и инфекционная безопасность.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EE" w:rsidRPr="003E27EE" w:rsidRDefault="003E27EE" w:rsidP="002F7AF2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3E27EE">
              <w:rPr>
                <w:rFonts w:asciiTheme="majorHAnsi" w:hAnsiTheme="majorHAnsi"/>
                <w:b/>
              </w:rPr>
              <w:t>12</w:t>
            </w:r>
          </w:p>
        </w:tc>
      </w:tr>
      <w:tr w:rsidR="003E27EE" w:rsidRPr="003E27EE" w:rsidTr="003E27EE">
        <w:trPr>
          <w:cantSplit/>
          <w:trHeight w:val="2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3E27EE" w:rsidRPr="003E27EE" w:rsidRDefault="003E27EE" w:rsidP="002F7AF2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3E27EE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6412" w:type="dxa"/>
            <w:tcBorders>
              <w:left w:val="single" w:sz="4" w:space="0" w:color="000000"/>
              <w:bottom w:val="single" w:sz="4" w:space="0" w:color="000000"/>
            </w:tcBorders>
          </w:tcPr>
          <w:p w:rsidR="003E27EE" w:rsidRPr="003E27EE" w:rsidRDefault="003E27EE" w:rsidP="002F7AF2">
            <w:pPr>
              <w:snapToGrid w:val="0"/>
              <w:rPr>
                <w:rFonts w:asciiTheme="majorHAnsi" w:hAnsiTheme="majorHAnsi"/>
                <w:b/>
              </w:rPr>
            </w:pPr>
            <w:r w:rsidRPr="003E27EE">
              <w:rPr>
                <w:rFonts w:asciiTheme="majorHAnsi" w:hAnsiTheme="majorHAnsi"/>
                <w:b/>
              </w:rPr>
              <w:t>Медицина катастроф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EE" w:rsidRPr="003E27EE" w:rsidRDefault="003E27EE" w:rsidP="002F7AF2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3E27EE">
              <w:rPr>
                <w:rFonts w:asciiTheme="majorHAnsi" w:hAnsiTheme="majorHAnsi"/>
                <w:b/>
              </w:rPr>
              <w:t>12</w:t>
            </w:r>
          </w:p>
        </w:tc>
      </w:tr>
      <w:tr w:rsidR="003E27EE" w:rsidRPr="003E27EE" w:rsidTr="002F7AF2">
        <w:trPr>
          <w:cantSplit/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27EE" w:rsidRPr="003E27EE" w:rsidRDefault="003E27EE" w:rsidP="002F7AF2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E27E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27EE" w:rsidRPr="003E27EE" w:rsidRDefault="003E27EE" w:rsidP="002F7AF2">
            <w:pPr>
              <w:rPr>
                <w:rFonts w:asciiTheme="majorHAnsi" w:hAnsiTheme="majorHAnsi"/>
                <w:b/>
              </w:rPr>
            </w:pPr>
            <w:r w:rsidRPr="003E27EE">
              <w:rPr>
                <w:rFonts w:asciiTheme="majorHAnsi" w:hAnsiTheme="majorHAnsi"/>
                <w:b/>
              </w:rPr>
              <w:t>Организация профессиональной деятельности медицинской сестры диетической.</w:t>
            </w:r>
          </w:p>
          <w:p w:rsidR="003E27EE" w:rsidRPr="003E27EE" w:rsidRDefault="003E27EE" w:rsidP="003E27EE">
            <w:pPr>
              <w:rPr>
                <w:rFonts w:asciiTheme="majorHAnsi" w:hAnsiTheme="majorHAnsi"/>
                <w:sz w:val="20"/>
                <w:szCs w:val="20"/>
              </w:rPr>
            </w:pPr>
            <w:r w:rsidRPr="003E27EE">
              <w:rPr>
                <w:rFonts w:asciiTheme="majorHAnsi" w:hAnsiTheme="majorHAnsi"/>
                <w:sz w:val="20"/>
                <w:szCs w:val="20"/>
              </w:rPr>
              <w:t>1.Введение. Общая диетология. Задачи лечебного питания.</w:t>
            </w:r>
          </w:p>
          <w:p w:rsidR="003E27EE" w:rsidRPr="003E27EE" w:rsidRDefault="003E27EE" w:rsidP="003E27EE">
            <w:pPr>
              <w:rPr>
                <w:rFonts w:asciiTheme="majorHAnsi" w:hAnsiTheme="majorHAnsi"/>
                <w:sz w:val="20"/>
                <w:szCs w:val="20"/>
              </w:rPr>
            </w:pPr>
            <w:r w:rsidRPr="003E27EE">
              <w:rPr>
                <w:rFonts w:asciiTheme="majorHAnsi" w:hAnsiTheme="majorHAnsi"/>
                <w:sz w:val="20"/>
                <w:szCs w:val="20"/>
              </w:rPr>
              <w:t>2.Основы рационального питания. Экология питания.</w:t>
            </w:r>
          </w:p>
          <w:p w:rsidR="003E27EE" w:rsidRPr="003E27EE" w:rsidRDefault="003E27EE" w:rsidP="003E27EE">
            <w:pPr>
              <w:rPr>
                <w:rFonts w:asciiTheme="majorHAnsi" w:hAnsiTheme="majorHAnsi"/>
                <w:sz w:val="20"/>
                <w:szCs w:val="20"/>
              </w:rPr>
            </w:pPr>
            <w:r w:rsidRPr="003E27EE">
              <w:rPr>
                <w:rFonts w:asciiTheme="majorHAnsi" w:hAnsiTheme="majorHAnsi"/>
                <w:sz w:val="20"/>
                <w:szCs w:val="20"/>
              </w:rPr>
              <w:t>3.Пищевая ценность продуктов и их гигиеническая характеристика.</w:t>
            </w:r>
          </w:p>
          <w:p w:rsidR="003E27EE" w:rsidRPr="003E27EE" w:rsidRDefault="003E27EE" w:rsidP="003E27EE">
            <w:pPr>
              <w:rPr>
                <w:rFonts w:asciiTheme="majorHAnsi" w:hAnsiTheme="majorHAnsi"/>
                <w:sz w:val="20"/>
                <w:szCs w:val="20"/>
              </w:rPr>
            </w:pPr>
            <w:r w:rsidRPr="003E27EE">
              <w:rPr>
                <w:rFonts w:asciiTheme="majorHAnsi" w:hAnsiTheme="majorHAnsi"/>
                <w:sz w:val="20"/>
                <w:szCs w:val="20"/>
              </w:rPr>
              <w:t>4.Санитарно-гигиенические требования к пищеблокам. Санитарно-гигиенические требования к транспортировке, приему, хранению пищевых продуктов.</w:t>
            </w:r>
          </w:p>
          <w:p w:rsidR="003E27EE" w:rsidRPr="003E27EE" w:rsidRDefault="003E27EE" w:rsidP="003E27EE">
            <w:pPr>
              <w:rPr>
                <w:rFonts w:asciiTheme="majorHAnsi" w:hAnsiTheme="majorHAnsi"/>
                <w:sz w:val="20"/>
                <w:szCs w:val="20"/>
              </w:rPr>
            </w:pPr>
            <w:r w:rsidRPr="003E27EE">
              <w:rPr>
                <w:rFonts w:asciiTheme="majorHAnsi" w:hAnsiTheme="majorHAnsi"/>
                <w:sz w:val="20"/>
                <w:szCs w:val="20"/>
              </w:rPr>
              <w:t>5.Профилактика пищевых токсикоинфекции и острых кишечных заболеваний.</w:t>
            </w:r>
          </w:p>
          <w:p w:rsidR="003E27EE" w:rsidRPr="003E27EE" w:rsidRDefault="003E27EE" w:rsidP="003E27EE">
            <w:pPr>
              <w:rPr>
                <w:rFonts w:asciiTheme="majorHAnsi" w:hAnsiTheme="majorHAnsi"/>
                <w:sz w:val="20"/>
                <w:szCs w:val="20"/>
              </w:rPr>
            </w:pPr>
            <w:r w:rsidRPr="003E27EE">
              <w:rPr>
                <w:rFonts w:asciiTheme="majorHAnsi" w:hAnsiTheme="majorHAnsi"/>
                <w:sz w:val="20"/>
                <w:szCs w:val="20"/>
              </w:rPr>
              <w:t>6.Организация лечебного питания в медицинской организации</w:t>
            </w:r>
          </w:p>
          <w:p w:rsidR="003E27EE" w:rsidRPr="003E27EE" w:rsidRDefault="003E27EE" w:rsidP="003E27EE">
            <w:pPr>
              <w:rPr>
                <w:rFonts w:asciiTheme="majorHAnsi" w:hAnsiTheme="majorHAnsi"/>
                <w:sz w:val="20"/>
                <w:szCs w:val="20"/>
              </w:rPr>
            </w:pPr>
            <w:r w:rsidRPr="003E27EE">
              <w:rPr>
                <w:rFonts w:asciiTheme="majorHAnsi" w:hAnsiTheme="majorHAnsi"/>
                <w:sz w:val="20"/>
                <w:szCs w:val="20"/>
              </w:rPr>
              <w:t>7.Организация и контроль качества питания пациентов в отделении. Контроль «передач» пациентов</w:t>
            </w:r>
          </w:p>
          <w:p w:rsidR="003E27EE" w:rsidRPr="003E27EE" w:rsidRDefault="003E27EE" w:rsidP="003E27EE">
            <w:pPr>
              <w:rPr>
                <w:rFonts w:asciiTheme="majorHAnsi" w:hAnsiTheme="majorHAnsi"/>
                <w:sz w:val="20"/>
                <w:szCs w:val="20"/>
              </w:rPr>
            </w:pPr>
            <w:r w:rsidRPr="003E27EE">
              <w:rPr>
                <w:rFonts w:asciiTheme="majorHAnsi" w:hAnsiTheme="majorHAnsi"/>
                <w:sz w:val="20"/>
                <w:szCs w:val="20"/>
              </w:rPr>
              <w:t>8.Лечебное питание при заболеваниях органов пищеварения, сердечно – сосудистой системы, почек и мочевыводящих путей.</w:t>
            </w:r>
          </w:p>
          <w:p w:rsidR="003E27EE" w:rsidRPr="003E27EE" w:rsidRDefault="003E27EE" w:rsidP="003E27EE">
            <w:pPr>
              <w:rPr>
                <w:rFonts w:asciiTheme="majorHAnsi" w:hAnsiTheme="majorHAnsi"/>
                <w:sz w:val="20"/>
                <w:szCs w:val="20"/>
              </w:rPr>
            </w:pPr>
            <w:r w:rsidRPr="003E27EE">
              <w:rPr>
                <w:rFonts w:asciiTheme="majorHAnsi" w:hAnsiTheme="majorHAnsi"/>
                <w:sz w:val="20"/>
                <w:szCs w:val="20"/>
              </w:rPr>
              <w:t>9.Лечебное питание беременной и кормящей женщины, пациентов с нарушениями обмена веществ.</w:t>
            </w:r>
          </w:p>
          <w:p w:rsidR="003E27EE" w:rsidRPr="003E27EE" w:rsidRDefault="003E27EE" w:rsidP="003E27EE">
            <w:pPr>
              <w:rPr>
                <w:rFonts w:asciiTheme="majorHAnsi" w:hAnsiTheme="majorHAnsi"/>
                <w:sz w:val="20"/>
                <w:szCs w:val="20"/>
              </w:rPr>
            </w:pPr>
            <w:r w:rsidRPr="003E27EE">
              <w:rPr>
                <w:rFonts w:asciiTheme="majorHAnsi" w:hAnsiTheme="majorHAnsi"/>
                <w:sz w:val="20"/>
                <w:szCs w:val="20"/>
              </w:rPr>
              <w:t>10.Лечебное питание при заболеваниях крови, инфекционных заболеваниях.</w:t>
            </w:r>
          </w:p>
          <w:p w:rsidR="003E27EE" w:rsidRPr="003E27EE" w:rsidRDefault="003E27EE" w:rsidP="003E27EE">
            <w:pPr>
              <w:rPr>
                <w:rFonts w:asciiTheme="majorHAnsi" w:hAnsiTheme="majorHAnsi"/>
                <w:sz w:val="20"/>
                <w:szCs w:val="20"/>
              </w:rPr>
            </w:pPr>
            <w:r w:rsidRPr="003E27EE">
              <w:rPr>
                <w:rFonts w:asciiTheme="majorHAnsi" w:hAnsiTheme="majorHAnsi"/>
                <w:sz w:val="20"/>
                <w:szCs w:val="20"/>
              </w:rPr>
              <w:t>11.Принципы лечебного питания пациентов при хирургических заболеваниях в послеоперационном периоде и палатах интенсивной терапии.</w:t>
            </w:r>
          </w:p>
          <w:p w:rsidR="003E27EE" w:rsidRPr="003E27EE" w:rsidRDefault="003E27EE" w:rsidP="003E27EE">
            <w:pPr>
              <w:rPr>
                <w:rFonts w:asciiTheme="majorHAnsi" w:hAnsiTheme="majorHAnsi"/>
                <w:sz w:val="20"/>
                <w:szCs w:val="20"/>
              </w:rPr>
            </w:pPr>
            <w:r w:rsidRPr="003E27EE">
              <w:rPr>
                <w:rFonts w:asciiTheme="majorHAnsi" w:hAnsiTheme="majorHAnsi"/>
                <w:sz w:val="20"/>
                <w:szCs w:val="20"/>
              </w:rPr>
              <w:t>12.Лечебная кулинария. Значение ее в рациональном и лечебном питании.</w:t>
            </w:r>
          </w:p>
          <w:p w:rsidR="003E27EE" w:rsidRPr="003E27EE" w:rsidRDefault="003E27EE" w:rsidP="003E27E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E27EE">
              <w:rPr>
                <w:rFonts w:asciiTheme="majorHAnsi" w:hAnsiTheme="majorHAnsi"/>
                <w:sz w:val="20"/>
                <w:szCs w:val="20"/>
              </w:rPr>
              <w:t>13.Детская диетология. Санитарно-гигиенические требования к молочным кухням, готовой продукции. Реализация готовой продукции с молочной кухни.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EE" w:rsidRPr="003E27EE" w:rsidRDefault="003E27EE" w:rsidP="002F7AF2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E27EE">
              <w:rPr>
                <w:rFonts w:asciiTheme="majorHAnsi" w:hAnsiTheme="majorHAnsi"/>
                <w:b/>
                <w:sz w:val="20"/>
                <w:szCs w:val="20"/>
              </w:rPr>
              <w:t>82</w:t>
            </w:r>
          </w:p>
        </w:tc>
      </w:tr>
      <w:tr w:rsidR="003E27EE" w:rsidRPr="003E27EE" w:rsidTr="003E27EE">
        <w:trPr>
          <w:cantSplit/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27EE" w:rsidRPr="003E27EE" w:rsidRDefault="003E27EE" w:rsidP="003E27EE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E27EE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27EE" w:rsidRPr="003E27EE" w:rsidRDefault="003E27EE" w:rsidP="003E27E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E27EE">
              <w:rPr>
                <w:rFonts w:asciiTheme="majorHAnsi" w:hAnsiTheme="majorHAnsi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EE" w:rsidRPr="003E27EE" w:rsidRDefault="003E27EE" w:rsidP="003E27EE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E27E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</w:tr>
      <w:tr w:rsidR="003E27EE" w:rsidRPr="003E27EE" w:rsidTr="003E27EE">
        <w:trPr>
          <w:cantSplit/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27EE" w:rsidRPr="003E27EE" w:rsidRDefault="003E27EE" w:rsidP="002F7AF2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27EE" w:rsidRPr="003E27EE" w:rsidRDefault="003E27EE" w:rsidP="003E27E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E27EE">
              <w:rPr>
                <w:rFonts w:asciiTheme="majorHAnsi" w:hAnsiTheme="majorHAnsi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7EE" w:rsidRPr="003E27EE" w:rsidRDefault="003E27EE" w:rsidP="002F7AF2">
            <w:pPr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E27EE">
              <w:rPr>
                <w:rFonts w:asciiTheme="majorHAnsi" w:hAnsiTheme="majorHAnsi"/>
                <w:b/>
                <w:sz w:val="20"/>
                <w:szCs w:val="20"/>
              </w:rPr>
              <w:t>144</w:t>
            </w:r>
          </w:p>
        </w:tc>
      </w:tr>
    </w:tbl>
    <w:p w:rsidR="003E27EE" w:rsidRPr="00D57B7A" w:rsidRDefault="003E27EE" w:rsidP="006C075A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3E27EE" w:rsidRPr="00D57B7A" w:rsidSect="006246D9">
      <w:headerReference w:type="default" r:id="rId7"/>
      <w:pgSz w:w="11906" w:h="16838"/>
      <w:pgMar w:top="27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19" w:rsidRDefault="00AA0C19" w:rsidP="003C758C">
      <w:pPr>
        <w:spacing w:after="0" w:line="240" w:lineRule="auto"/>
      </w:pPr>
      <w:r>
        <w:separator/>
      </w:r>
    </w:p>
  </w:endnote>
  <w:endnote w:type="continuationSeparator" w:id="0">
    <w:p w:rsidR="00AA0C19" w:rsidRDefault="00AA0C19" w:rsidP="003C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19" w:rsidRDefault="00AA0C19" w:rsidP="003C758C">
      <w:pPr>
        <w:spacing w:after="0" w:line="240" w:lineRule="auto"/>
      </w:pPr>
      <w:r>
        <w:separator/>
      </w:r>
    </w:p>
  </w:footnote>
  <w:footnote w:type="continuationSeparator" w:id="0">
    <w:p w:rsidR="00AA0C19" w:rsidRDefault="00AA0C19" w:rsidP="003C7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8C" w:rsidRDefault="003C758C">
    <w:pPr>
      <w:pStyle w:val="a6"/>
    </w:pPr>
  </w:p>
  <w:p w:rsidR="006246D9" w:rsidRDefault="006246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14C20"/>
    <w:multiLevelType w:val="hybridMultilevel"/>
    <w:tmpl w:val="19BC9B1E"/>
    <w:lvl w:ilvl="0" w:tplc="6ACC9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E5181"/>
    <w:multiLevelType w:val="hybridMultilevel"/>
    <w:tmpl w:val="19BC9B1E"/>
    <w:lvl w:ilvl="0" w:tplc="6ACC9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DF"/>
    <w:rsid w:val="003C758C"/>
    <w:rsid w:val="003E27EE"/>
    <w:rsid w:val="004F3E21"/>
    <w:rsid w:val="00502856"/>
    <w:rsid w:val="006246D9"/>
    <w:rsid w:val="006C075A"/>
    <w:rsid w:val="008A0876"/>
    <w:rsid w:val="008E1F24"/>
    <w:rsid w:val="00930962"/>
    <w:rsid w:val="009C33DF"/>
    <w:rsid w:val="00A27DFB"/>
    <w:rsid w:val="00AA0C19"/>
    <w:rsid w:val="00AA42B8"/>
    <w:rsid w:val="00AF5188"/>
    <w:rsid w:val="00D57B7A"/>
    <w:rsid w:val="00E80BFB"/>
    <w:rsid w:val="00E9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64260-D599-4EDD-977B-214365E5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7B7A"/>
    <w:pPr>
      <w:keepNext/>
      <w:widowControl w:val="0"/>
      <w:numPr>
        <w:ilvl w:val="1"/>
        <w:numId w:val="2"/>
      </w:numPr>
      <w:tabs>
        <w:tab w:val="num" w:pos="360"/>
        <w:tab w:val="left" w:pos="11840"/>
      </w:tabs>
      <w:suppressAutoHyphens/>
      <w:snapToGrid w:val="0"/>
      <w:spacing w:after="0" w:line="240" w:lineRule="auto"/>
      <w:ind w:left="4980" w:firstLine="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7B7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 Indent"/>
    <w:basedOn w:val="a"/>
    <w:link w:val="a4"/>
    <w:rsid w:val="00D57B7A"/>
    <w:pPr>
      <w:widowControl w:val="0"/>
      <w:tabs>
        <w:tab w:val="left" w:pos="11840"/>
      </w:tabs>
      <w:suppressAutoHyphens/>
      <w:snapToGrid w:val="0"/>
      <w:spacing w:after="0" w:line="240" w:lineRule="auto"/>
      <w:ind w:left="4980"/>
      <w:jc w:val="center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4">
    <w:name w:val="Основной текст с отступом Знак"/>
    <w:basedOn w:val="a0"/>
    <w:link w:val="a3"/>
    <w:rsid w:val="00D57B7A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efault">
    <w:name w:val="Default"/>
    <w:rsid w:val="00D57B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C75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58C"/>
  </w:style>
  <w:style w:type="paragraph" w:styleId="a8">
    <w:name w:val="footer"/>
    <w:basedOn w:val="a"/>
    <w:link w:val="a9"/>
    <w:uiPriority w:val="99"/>
    <w:unhideWhenUsed/>
    <w:rsid w:val="003C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2017-05-25T07:01:00Z</dcterms:created>
  <dcterms:modified xsi:type="dcterms:W3CDTF">2017-05-25T07:09:00Z</dcterms:modified>
</cp:coreProperties>
</file>